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de-DE"/>
        </w:rPr>
        <w:t xml:space="preserve">Sozialer Fortschritt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e-DE"/>
        </w:rPr>
        <w:t>12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e-DE"/>
        </w:rPr>
        <w:t>/2024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de-DE"/>
        </w:rPr>
        <w:t>Armut und Reichtum in Deutschland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Gasteditor:innen: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Irene Becker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 und Werner Sesselmeier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360" w:lineRule="auto"/>
        <w:jc w:val="both"/>
        <w:rPr>
          <w:rFonts w:ascii="Times New Roman" w:cs="Times New Roman" w:hAnsi="Times New Roman" w:eastAsia="Times New Roman"/>
          <w:b w:val="1"/>
          <w:bCs w:val="1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0"/>
          <w:iCs w:val="0"/>
          <w14:textOutline>
            <w14:noFill/>
          </w14:textOutline>
        </w:rPr>
      </w:pPr>
      <w:r>
        <w:rPr>
          <w:rFonts w:ascii="Times New Roman" w:hAnsi="Times New Roman"/>
          <w:i w:val="1"/>
          <w:iCs w:val="1"/>
          <w:rtl w:val="0"/>
          <w:lang w:val="de-DE"/>
          <w14:textOutline>
            <w14:noFill/>
          </w14:textOutline>
        </w:rPr>
        <w:t xml:space="preserve">Werner Sesselmeier, </w:t>
      </w:r>
      <w:r>
        <w:rPr>
          <w:rFonts w:ascii="Times New Roman" w:hAnsi="Times New Roman"/>
          <w:i w:val="0"/>
          <w:iCs w:val="0"/>
          <w:rtl w:val="0"/>
          <w:lang w:val="de-DE"/>
          <w14:textOutline>
            <w14:noFill/>
          </w14:textOutline>
        </w:rPr>
        <w:t>Editorial</w:t>
      </w:r>
      <w:r>
        <w:rPr>
          <w:rFonts w:ascii="Times New Roman" w:hAnsi="Times New Roman"/>
          <w:i w:val="0"/>
          <w:iCs w:val="0"/>
          <w:rtl w:val="0"/>
          <w:lang w:val="de-DE"/>
          <w14:textOutline>
            <w14:noFill/>
          </w14:textOutline>
        </w:rPr>
        <w:t xml:space="preserve">: </w:t>
      </w:r>
      <w:r>
        <w:rPr>
          <w:rFonts w:ascii="Times New Roman" w:hAnsi="Times New Roman"/>
          <w:i w:val="0"/>
          <w:iCs w:val="0"/>
          <w:rtl w:val="0"/>
          <w:lang w:val="de-DE"/>
          <w14:textOutline>
            <w14:noFill/>
          </w14:textOutline>
        </w:rPr>
        <w:t>Armut und Reichtum in Deutschland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cs="Times New Roman" w:hAnsi="Times New Roman" w:eastAsia="Times New Roman"/>
          <w14:textOutline>
            <w14:noFill/>
          </w14:textOutline>
        </w:rPr>
      </w:pPr>
      <w:r>
        <w:rPr>
          <w:rFonts w:ascii="Times New Roman" w:hAnsi="Times New Roman"/>
          <w:i w:val="1"/>
          <w:iCs w:val="1"/>
          <w:rtl w:val="0"/>
          <w:lang w:val="de-DE"/>
          <w14:textOutline>
            <w14:noFill/>
          </w14:textOutline>
        </w:rPr>
        <w:t>Irene Becker</w:t>
      </w:r>
      <w:r>
        <w:rPr>
          <w:rFonts w:ascii="Times New Roman" w:hAnsi="Times New Roman"/>
          <w:i w:val="1"/>
          <w:iCs w:val="1"/>
          <w:rtl w:val="0"/>
          <w:lang w:val="de-DE"/>
          <w14:textOutline>
            <w14:noFill/>
          </w14:textOutline>
        </w:rPr>
        <w:t xml:space="preserve">, </w:t>
      </w:r>
      <w:r>
        <w:rPr>
          <w:rFonts w:ascii="Times New Roman" w:hAnsi="Times New Roman"/>
          <w:rtl w:val="0"/>
          <w:lang w:val="de-DE"/>
          <w14:textOutline>
            <w14:noFill/>
          </w14:textOutline>
        </w:rPr>
        <w:t xml:space="preserve">Armut und Reichtum im Teilhabediskurs </w:t>
      </w:r>
      <w:r>
        <w:rPr>
          <w:rFonts w:ascii="Times New Roman" w:hAnsi="Times New Roman" w:hint="default"/>
          <w:rtl w:val="0"/>
          <w:lang w:val="de-DE"/>
          <w14:textOutline>
            <w14:noFill/>
          </w14:textOutline>
        </w:rPr>
        <w:t xml:space="preserve">– </w:t>
      </w:r>
      <w:r>
        <w:rPr>
          <w:rFonts w:ascii="Times New Roman" w:hAnsi="Times New Roman"/>
          <w:rtl w:val="0"/>
          <w:lang w:val="de-DE"/>
          <w14:textOutline>
            <w14:noFill/>
          </w14:textOutline>
        </w:rPr>
        <w:t xml:space="preserve">die Frage nach den Grenzen </w:t>
      </w:r>
    </w:p>
    <w:p>
      <w:pPr>
        <w:pStyle w:val="Text"/>
      </w:pPr>
    </w:p>
    <w:p>
      <w:pPr>
        <w:pStyle w:val="Text"/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14:textOutline>
            <w14:noFill/>
          </w14:textOutline>
        </w:rPr>
      </w:pPr>
      <w:r>
        <w:rPr>
          <w:rFonts w:ascii="Times New Roman" w:hAnsi="Times New Roman"/>
          <w:b w:val="1"/>
          <w:bCs w:val="1"/>
          <w:rtl w:val="0"/>
          <w:lang w:val="de-DE"/>
          <w14:textOutline>
            <w14:noFill/>
          </w14:textOutline>
        </w:rPr>
        <w:t>Erster Kommentar und Replik</w:t>
      </w:r>
    </w:p>
    <w:p>
      <w:pPr>
        <w:pStyle w:val="Text"/>
      </w:pPr>
    </w:p>
    <w:p>
      <w:pPr>
        <w:pStyle w:val="Text"/>
      </w:pPr>
      <w:r>
        <w:rPr>
          <w:i w:val="1"/>
          <w:iCs w:val="1"/>
          <w:rtl w:val="0"/>
          <w:lang w:val="de-DE"/>
        </w:rPr>
        <w:t>Andrea Jan</w:t>
      </w:r>
      <w:r>
        <w:rPr>
          <w:i w:val="1"/>
          <w:iCs w:val="1"/>
          <w:rtl w:val="0"/>
          <w:lang w:val="de-DE"/>
        </w:rPr>
        <w:t>ß</w:t>
      </w:r>
      <w:r>
        <w:rPr>
          <w:i w:val="1"/>
          <w:iCs w:val="1"/>
          <w:rtl w:val="0"/>
          <w:lang w:val="de-DE"/>
        </w:rPr>
        <w:t xml:space="preserve">en, </w:t>
      </w:r>
      <w:r>
        <w:rPr>
          <w:rtl w:val="0"/>
          <w:lang w:val="de-DE"/>
        </w:rPr>
        <w:t>Nicht armutsgef</w:t>
      </w:r>
      <w:r>
        <w:rPr>
          <w:rtl w:val="0"/>
        </w:rPr>
        <w:t>ä</w:t>
      </w:r>
      <w:r>
        <w:rPr>
          <w:rtl w:val="0"/>
          <w:lang w:val="de-DE"/>
        </w:rPr>
        <w:t xml:space="preserve">hrdet, sondern arm - Ein Kommentar zum Beitrag von Irene Becker </w:t>
      </w:r>
    </w:p>
    <w:p>
      <w:pPr>
        <w:pStyle w:val="Text"/>
      </w:pPr>
    </w:p>
    <w:p>
      <w:pPr>
        <w:pStyle w:val="Text"/>
      </w:pPr>
      <w:r>
        <w:rPr>
          <w:i w:val="1"/>
          <w:iCs w:val="1"/>
          <w:rtl w:val="0"/>
          <w:lang w:val="de-DE"/>
        </w:rPr>
        <w:t>Irene Becker</w:t>
      </w:r>
      <w:r>
        <w:rPr>
          <w:rtl w:val="0"/>
          <w:lang w:val="de-DE"/>
        </w:rPr>
        <w:t xml:space="preserve">, </w:t>
      </w:r>
      <w:r>
        <w:rPr>
          <w:rtl w:val="0"/>
          <w:lang w:val="de-DE"/>
        </w:rPr>
        <w:t xml:space="preserve">Armutsmessung </w:t>
      </w:r>
      <w:r>
        <w:rPr>
          <w:rtl w:val="0"/>
        </w:rPr>
        <w:t xml:space="preserve">– </w:t>
      </w:r>
      <w:r>
        <w:rPr>
          <w:rtl w:val="0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glichkeiten konzeptioneller Weiterentwicklungen</w:t>
      </w:r>
    </w:p>
    <w:p>
      <w:pPr>
        <w:pStyle w:val="Text"/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14:textOutline>
            <w14:noFill/>
          </w14:textOutline>
        </w:rPr>
      </w:pPr>
      <w:r>
        <w:rPr>
          <w:rFonts w:ascii="Times New Roman" w:hAnsi="Times New Roman"/>
          <w:b w:val="1"/>
          <w:bCs w:val="1"/>
          <w:rtl w:val="0"/>
          <w:lang w:val="de-DE"/>
          <w14:textOutline>
            <w14:noFill/>
          </w14:textOutline>
        </w:rPr>
        <w:t>Zweiter Kommentar und Replik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cs="Times New Roman" w:hAnsi="Times New Roman" w:eastAsia="Times New Roman"/>
          <w14:textOutline>
            <w14:noFill/>
          </w14:textOutline>
        </w:rPr>
      </w:pPr>
    </w:p>
    <w:p>
      <w:pPr>
        <w:pStyle w:val="Text"/>
      </w:pPr>
      <w:r>
        <w:rPr>
          <w:i w:val="1"/>
          <w:iCs w:val="1"/>
          <w:rtl w:val="0"/>
          <w:lang w:val="en-US"/>
        </w:rPr>
        <w:t>Judith Niehues</w:t>
      </w:r>
      <w:r>
        <w:rPr>
          <w:rtl w:val="0"/>
          <w:lang w:val="de-DE"/>
        </w:rPr>
        <w:t xml:space="preserve"> und </w:t>
      </w:r>
      <w:r>
        <w:rPr>
          <w:i w:val="1"/>
          <w:iCs w:val="1"/>
          <w:rtl w:val="0"/>
          <w:lang w:val="de-DE"/>
        </w:rPr>
        <w:t>Maximilian Stockhausen</w:t>
      </w:r>
      <w:r>
        <w:rPr>
          <w:rtl w:val="0"/>
          <w:lang w:val="de-DE"/>
        </w:rPr>
        <w:t xml:space="preserve">, </w:t>
      </w:r>
      <w:r>
        <w:rPr>
          <w:rtl w:val="0"/>
          <w:lang w:val="de-DE"/>
        </w:rPr>
        <w:t xml:space="preserve">Armuts(risiko)grenzen </w:t>
      </w:r>
      <w:r>
        <w:rPr>
          <w:rtl w:val="0"/>
        </w:rPr>
        <w:t xml:space="preserve">– </w:t>
      </w:r>
      <w:r>
        <w:rPr>
          <w:rtl w:val="0"/>
          <w:lang w:val="de-DE"/>
        </w:rPr>
        <w:t>eine kri</w:t>
      </w:r>
      <w:r>
        <w:rPr>
          <w:rtl w:val="0"/>
          <w:lang w:val="de-DE"/>
        </w:rPr>
        <w:t>ti</w:t>
      </w:r>
      <w:r>
        <w:rPr>
          <w:rtl w:val="0"/>
          <w:lang w:val="de-DE"/>
        </w:rPr>
        <w:t xml:space="preserve">sche Auseinandersetzung </w:t>
      </w:r>
    </w:p>
    <w:p>
      <w:pPr>
        <w:pStyle w:val="Text"/>
      </w:pPr>
    </w:p>
    <w:p>
      <w:pPr>
        <w:pStyle w:val="Text"/>
      </w:pPr>
      <w:r>
        <w:rPr>
          <w:i w:val="1"/>
          <w:iCs w:val="1"/>
          <w:rtl w:val="0"/>
          <w:lang w:val="de-DE"/>
        </w:rPr>
        <w:t>Irene Becker</w:t>
      </w:r>
      <w:r>
        <w:rPr>
          <w:rtl w:val="0"/>
          <w:lang w:val="de-DE"/>
        </w:rPr>
        <w:t xml:space="preserve">, </w:t>
      </w:r>
      <w:r>
        <w:rPr>
          <w:rtl w:val="0"/>
          <w:lang w:val="de-DE"/>
        </w:rPr>
        <w:t xml:space="preserve">Armutsmessung </w:t>
      </w:r>
      <w:r>
        <w:rPr>
          <w:rtl w:val="0"/>
        </w:rPr>
        <w:t xml:space="preserve">– </w:t>
      </w:r>
      <w:r>
        <w:rPr>
          <w:rtl w:val="0"/>
          <w:lang w:val="de-DE"/>
        </w:rPr>
        <w:t>Versuch einer Kl</w:t>
      </w:r>
      <w:r>
        <w:rPr>
          <w:rtl w:val="0"/>
        </w:rPr>
        <w:t>ä</w:t>
      </w:r>
      <w:r>
        <w:rPr>
          <w:rtl w:val="0"/>
          <w:lang w:val="de-DE"/>
        </w:rPr>
        <w:t>rung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